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DD4" w:rsidRDefault="0052158F">
      <w:bookmarkStart w:id="0" w:name="_GoBack"/>
      <w:bookmarkEnd w:id="0"/>
      <w:r>
        <w:t>Истраживање у фармацији</w:t>
      </w:r>
    </w:p>
    <w:p w:rsidR="0052158F" w:rsidRDefault="0052158F">
      <w:r>
        <w:t>Питања за оцену активности у настави</w:t>
      </w:r>
    </w:p>
    <w:p w:rsidR="0052158F" w:rsidRDefault="0052158F">
      <w:r>
        <w:t>4. наставна недеља</w:t>
      </w:r>
    </w:p>
    <w:p w:rsidR="0052158F" w:rsidRDefault="0052158F"/>
    <w:p w:rsidR="0052158F" w:rsidRDefault="0052158F">
      <w:r>
        <w:t>1. Рангирање студија према значају резултата за клиничку праксу</w:t>
      </w:r>
    </w:p>
    <w:p w:rsidR="0052158F" w:rsidRDefault="0052158F">
      <w:r>
        <w:t>2. Критичка процена квалитета публиковане клиничке студије</w:t>
      </w:r>
    </w:p>
    <w:p w:rsidR="0052158F" w:rsidRDefault="0052158F">
      <w:r>
        <w:t>3. Методолошка валидност публиковане клиничке студије: интерна и екстерна валидност</w:t>
      </w:r>
    </w:p>
    <w:p w:rsidR="0052158F" w:rsidRPr="0052158F" w:rsidRDefault="0052158F">
      <w:r>
        <w:t xml:space="preserve">4. Склоности у истраживању (енгл. </w:t>
      </w:r>
      <w:r w:rsidRPr="0052158F">
        <w:rPr>
          <w:i/>
        </w:rPr>
        <w:t>bias</w:t>
      </w:r>
      <w:r>
        <w:t>)</w:t>
      </w:r>
    </w:p>
    <w:p w:rsidR="0052158F" w:rsidRDefault="0052158F">
      <w:r>
        <w:t>5. Основни критеријуми за оцену методолошке валидности клиничке студије у ужем смислу (експерименталне студије)</w:t>
      </w:r>
    </w:p>
    <w:p w:rsidR="0052158F" w:rsidRDefault="0052158F">
      <w:r>
        <w:t>6. Основни критеријуми за оцену методолошке валидности кохортне студије</w:t>
      </w:r>
    </w:p>
    <w:p w:rsidR="0052158F" w:rsidRDefault="0052158F">
      <w:r>
        <w:t>7. Основни критеријуми за оцену методолошке валидности студије типа „случај-контрола“</w:t>
      </w:r>
    </w:p>
    <w:p w:rsidR="0052158F" w:rsidRDefault="0052158F">
      <w:r>
        <w:t>8. Основни критеријуми за оцену методолошке валидности студије пресека</w:t>
      </w:r>
    </w:p>
    <w:p w:rsidR="000217E8" w:rsidRDefault="0052158F">
      <w:r>
        <w:t>9. Основни критеријуми за оцену методолошке валидности</w:t>
      </w:r>
      <w:r w:rsidR="000217E8">
        <w:t xml:space="preserve"> студије „пре и после“</w:t>
      </w:r>
    </w:p>
    <w:p w:rsidR="000217E8" w:rsidRDefault="000217E8">
      <w:r>
        <w:t>10. Основни критеријуми за оцену методолошке валидности студије типа „серија случајева“</w:t>
      </w:r>
    </w:p>
    <w:p w:rsidR="000217E8" w:rsidRDefault="000217E8">
      <w:r>
        <w:t>11. Општи критеријуми за процену методолошке валидности свих врста студија</w:t>
      </w:r>
    </w:p>
    <w:p w:rsidR="000217E8" w:rsidRDefault="000217E8">
      <w:r>
        <w:t>12. Клиничка значајност резултата публиковане студије</w:t>
      </w:r>
    </w:p>
    <w:p w:rsidR="00224A6D" w:rsidRDefault="00224A6D">
      <w:r>
        <w:t>13. Number needed to treat (NNT)</w:t>
      </w:r>
    </w:p>
    <w:p w:rsidR="00224A6D" w:rsidRDefault="00224A6D">
      <w:r>
        <w:t xml:space="preserve">14. </w:t>
      </w:r>
      <w:proofErr w:type="spellStart"/>
      <w:r>
        <w:t>Критеријуми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процену</w:t>
      </w:r>
      <w:proofErr w:type="spellEnd"/>
      <w:r>
        <w:t xml:space="preserve"> </w:t>
      </w:r>
      <w:proofErr w:type="spellStart"/>
      <w:r>
        <w:t>методолошке</w:t>
      </w:r>
      <w:proofErr w:type="spellEnd"/>
      <w:r>
        <w:t xml:space="preserve"> </w:t>
      </w:r>
      <w:proofErr w:type="spellStart"/>
      <w:r>
        <w:t>валидности</w:t>
      </w:r>
      <w:proofErr w:type="spellEnd"/>
      <w:r>
        <w:t xml:space="preserve"> </w:t>
      </w:r>
      <w:proofErr w:type="spellStart"/>
      <w:r>
        <w:t>студија</w:t>
      </w:r>
      <w:proofErr w:type="spellEnd"/>
      <w:r>
        <w:t xml:space="preserve"> </w:t>
      </w:r>
      <w:proofErr w:type="spellStart"/>
      <w:r>
        <w:t>које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баве</w:t>
      </w:r>
      <w:proofErr w:type="spellEnd"/>
      <w:r>
        <w:t xml:space="preserve"> </w:t>
      </w:r>
      <w:proofErr w:type="spellStart"/>
      <w:r>
        <w:t>нежељеним</w:t>
      </w:r>
      <w:proofErr w:type="spellEnd"/>
      <w:r>
        <w:t xml:space="preserve"> </w:t>
      </w:r>
      <w:proofErr w:type="spellStart"/>
      <w:r>
        <w:t>дејствима</w:t>
      </w:r>
      <w:proofErr w:type="spellEnd"/>
      <w:r>
        <w:t xml:space="preserve"> </w:t>
      </w:r>
      <w:proofErr w:type="spellStart"/>
      <w:r>
        <w:t>лекова</w:t>
      </w:r>
      <w:proofErr w:type="spellEnd"/>
    </w:p>
    <w:p w:rsidR="00224A6D" w:rsidRDefault="00224A6D">
      <w:r>
        <w:t xml:space="preserve">15. </w:t>
      </w:r>
      <w:proofErr w:type="spellStart"/>
      <w:r>
        <w:t>Апсолутни</w:t>
      </w:r>
      <w:proofErr w:type="spellEnd"/>
      <w:r>
        <w:t xml:space="preserve"> </w:t>
      </w:r>
      <w:proofErr w:type="spellStart"/>
      <w:r>
        <w:t>ризик</w:t>
      </w:r>
      <w:proofErr w:type="spellEnd"/>
      <w:r>
        <w:t xml:space="preserve"> (АР) </w:t>
      </w:r>
      <w:r w:rsidR="00BE19DA">
        <w:t xml:space="preserve">и </w:t>
      </w:r>
      <w:proofErr w:type="spellStart"/>
      <w:r w:rsidR="00BE19DA">
        <w:t>р</w:t>
      </w:r>
      <w:r>
        <w:t>елaтивни</w:t>
      </w:r>
      <w:proofErr w:type="spellEnd"/>
      <w:r>
        <w:t xml:space="preserve"> </w:t>
      </w:r>
      <w:proofErr w:type="spellStart"/>
      <w:r>
        <w:t>ризик</w:t>
      </w:r>
      <w:proofErr w:type="spellEnd"/>
      <w:r>
        <w:t xml:space="preserve"> (RR)</w:t>
      </w:r>
    </w:p>
    <w:p w:rsidR="00224A6D" w:rsidRDefault="00BE19DA">
      <w:r>
        <w:t>16</w:t>
      </w:r>
      <w:r w:rsidR="00224A6D">
        <w:t xml:space="preserve">. Odds Ratio (OR) </w:t>
      </w:r>
    </w:p>
    <w:p w:rsidR="00224A6D" w:rsidRDefault="00BE19DA" w:rsidP="00224A6D">
      <w:r>
        <w:t>17</w:t>
      </w:r>
      <w:r w:rsidR="00224A6D">
        <w:t>. Number needed to harm (NNH)</w:t>
      </w:r>
    </w:p>
    <w:p w:rsidR="00224A6D" w:rsidRDefault="00BE19DA">
      <w:r>
        <w:t>18</w:t>
      </w:r>
      <w:r w:rsidR="00224A6D">
        <w:t>. Чек-листе за проверу квалитета публиковане студије</w:t>
      </w:r>
    </w:p>
    <w:p w:rsidR="00224A6D" w:rsidRDefault="00BE19DA">
      <w:r>
        <w:t>19</w:t>
      </w:r>
      <w:r w:rsidR="00224A6D">
        <w:t xml:space="preserve">. </w:t>
      </w:r>
      <w:r>
        <w:t>Пронаћи публиковану експерименталну студију и проценити њену методолошку валидност на основу</w:t>
      </w:r>
      <w:r w:rsidR="00224A6D">
        <w:t xml:space="preserve"> </w:t>
      </w:r>
      <w:r>
        <w:t>основних критеријума</w:t>
      </w:r>
    </w:p>
    <w:p w:rsidR="00BE19DA" w:rsidRDefault="00BE19DA" w:rsidP="00BE19DA">
      <w:r>
        <w:lastRenderedPageBreak/>
        <w:t>20. Пронаћи публиковану експерименталну студију и проценити клинички значај њених резултата на основу основних критеријума</w:t>
      </w:r>
    </w:p>
    <w:p w:rsidR="00BE19DA" w:rsidRDefault="00BE19DA" w:rsidP="00BE19DA">
      <w:r>
        <w:t>21. Пронаћи публиковану кохортну студију и проценити њену методолошку валидност на основу основних критеријума</w:t>
      </w:r>
    </w:p>
    <w:p w:rsidR="00BE19DA" w:rsidRDefault="00BE19DA" w:rsidP="00BE19DA">
      <w:r>
        <w:t>22. Пронаћи публиковану кохортну студију и проценити клинички значај њених резултата на основу основних критеријума</w:t>
      </w:r>
    </w:p>
    <w:p w:rsidR="00BE19DA" w:rsidRDefault="00BE19DA" w:rsidP="00BE19DA">
      <w:r>
        <w:t>23. Пронаћи публиковану “case-control” студију и проценити њену методолошку валидност на основу основних критеријума</w:t>
      </w:r>
    </w:p>
    <w:p w:rsidR="00BE19DA" w:rsidRPr="00BE19DA" w:rsidRDefault="00BE19DA" w:rsidP="00BE19DA">
      <w:r>
        <w:t>24. Пронаћи публиковану “case-control” студију и проценити клинички значај њених резултата на основу основних критеријума</w:t>
      </w:r>
      <w:r w:rsidRPr="00BE19DA">
        <w:t xml:space="preserve"> </w:t>
      </w:r>
    </w:p>
    <w:p w:rsidR="00BE19DA" w:rsidRPr="00BE19DA" w:rsidRDefault="00BE19DA"/>
    <w:p w:rsidR="0052158F" w:rsidRPr="0052158F" w:rsidRDefault="0052158F">
      <w:r>
        <w:t xml:space="preserve">  </w:t>
      </w:r>
    </w:p>
    <w:sectPr w:rsidR="0052158F" w:rsidRPr="0052158F" w:rsidSect="00B12DD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58F"/>
    <w:rsid w:val="000217E8"/>
    <w:rsid w:val="00224A6D"/>
    <w:rsid w:val="0052158F"/>
    <w:rsid w:val="007378A0"/>
    <w:rsid w:val="0086482A"/>
    <w:rsid w:val="00B12DD4"/>
    <w:rsid w:val="00BE19DA"/>
    <w:rsid w:val="00FD0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 Stefanovic</dc:creator>
  <cp:lastModifiedBy>Admin</cp:lastModifiedBy>
  <cp:revision>2</cp:revision>
  <dcterms:created xsi:type="dcterms:W3CDTF">2018-02-26T11:12:00Z</dcterms:created>
  <dcterms:modified xsi:type="dcterms:W3CDTF">2018-02-26T11:12:00Z</dcterms:modified>
</cp:coreProperties>
</file>